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C837" w14:textId="2C86A96B" w:rsidR="00076B0D" w:rsidRDefault="00076B0D" w:rsidP="00076B0D">
      <w:pPr>
        <w:jc w:val="center"/>
        <w:rPr>
          <w:sz w:val="32"/>
          <w:szCs w:val="32"/>
        </w:rPr>
      </w:pPr>
      <w:r>
        <w:rPr>
          <w:sz w:val="32"/>
          <w:szCs w:val="32"/>
        </w:rPr>
        <w:t>Digitale culturele activiteit Beeldend</w:t>
      </w:r>
    </w:p>
    <w:p w14:paraId="11F36D46" w14:textId="216139F1" w:rsidR="00580904" w:rsidRDefault="00580904"/>
    <w:p w14:paraId="64C452B9" w14:textId="20045EB4" w:rsidR="007025C1" w:rsidRPr="00580904" w:rsidRDefault="007025C1">
      <w:pPr>
        <w:rPr>
          <w:b/>
        </w:rPr>
      </w:pPr>
      <w:r w:rsidRPr="00580904">
        <w:rPr>
          <w:b/>
        </w:rPr>
        <w:t xml:space="preserve">Google </w:t>
      </w:r>
      <w:proofErr w:type="spellStart"/>
      <w:r w:rsidRPr="00580904">
        <w:rPr>
          <w:b/>
        </w:rPr>
        <w:t>Arts&amp;Culture</w:t>
      </w:r>
      <w:proofErr w:type="spellEnd"/>
      <w:r w:rsidRPr="00580904">
        <w:rPr>
          <w:b/>
        </w:rPr>
        <w:t xml:space="preserve"> </w:t>
      </w:r>
    </w:p>
    <w:p w14:paraId="42B3BED1" w14:textId="5E8A8715" w:rsidR="00580904" w:rsidRPr="00580904" w:rsidRDefault="00312D5A" w:rsidP="00580904">
      <w:pPr>
        <w:pStyle w:val="Lijstalinea"/>
        <w:numPr>
          <w:ilvl w:val="0"/>
          <w:numId w:val="1"/>
        </w:numPr>
        <w:rPr>
          <w:rStyle w:val="Hyperlink"/>
          <w:color w:val="auto"/>
          <w:u w:val="none"/>
        </w:rPr>
      </w:pPr>
      <w:r>
        <w:rPr>
          <w:noProof/>
        </w:rPr>
        <mc:AlternateContent>
          <mc:Choice Requires="wps">
            <w:drawing>
              <wp:anchor distT="0" distB="0" distL="114300" distR="114300" simplePos="0" relativeHeight="251658241" behindDoc="0" locked="0" layoutInCell="1" allowOverlap="1" wp14:anchorId="7334C6DB" wp14:editId="4ABDB532">
                <wp:simplePos x="0" y="0"/>
                <wp:positionH relativeFrom="column">
                  <wp:posOffset>4999355</wp:posOffset>
                </wp:positionH>
                <wp:positionV relativeFrom="paragraph">
                  <wp:posOffset>2176145</wp:posOffset>
                </wp:positionV>
                <wp:extent cx="952500" cy="635"/>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952500" cy="635"/>
                        </a:xfrm>
                        <a:prstGeom prst="rect">
                          <a:avLst/>
                        </a:prstGeom>
                        <a:solidFill>
                          <a:prstClr val="white"/>
                        </a:solidFill>
                        <a:ln>
                          <a:noFill/>
                        </a:ln>
                      </wps:spPr>
                      <wps:txbx>
                        <w:txbxContent>
                          <w:p w14:paraId="6ACB9B9F" w14:textId="77777777" w:rsidR="00580904" w:rsidRPr="00746ECF" w:rsidRDefault="00580904" w:rsidP="00312D5A">
                            <w:pPr>
                              <w:pStyle w:val="Bijschrift"/>
                              <w:rPr>
                                <w:noProof/>
                              </w:rPr>
                            </w:pPr>
                            <w:r>
                              <w:t>*Het menu vind je linksboven bij de drie liggende streepjes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34C6DB" id="_x0000_t202" coordsize="21600,21600" o:spt="202" path="m,l,21600r21600,l21600,xe">
                <v:stroke joinstyle="miter"/>
                <v:path gradientshapeok="t" o:connecttype="rect"/>
              </v:shapetype>
              <v:shape id="Tekstvak 3" o:spid="_x0000_s1026" type="#_x0000_t202" style="position:absolute;left:0;text-align:left;margin-left:393.65pt;margin-top:171.35pt;width:75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" stroked="f">
                <v:textbox style="mso-fit-shape-to-text:t" inset="0,0,0,0">
                  <w:txbxContent>
                    <w:p w14:paraId="6ACB9B9F" w14:textId="77777777" w:rsidR="00580904" w:rsidRPr="00746ECF" w:rsidRDefault="00580904" w:rsidP="00312D5A">
                      <w:pPr>
                        <w:pStyle w:val="Bijschrift"/>
                        <w:rPr>
                          <w:noProof/>
                        </w:rPr>
                      </w:pPr>
                      <w:r>
                        <w:t>*Het menu vind je linksboven bij de drie liggende streepjes</w:t>
                      </w:r>
                    </w:p>
                  </w:txbxContent>
                </v:textbox>
                <w10:wrap type="square"/>
              </v:shape>
            </w:pict>
          </mc:Fallback>
        </mc:AlternateContent>
      </w:r>
      <w:r>
        <w:rPr>
          <w:noProof/>
        </w:rPr>
        <w:drawing>
          <wp:anchor distT="0" distB="0" distL="114300" distR="114300" simplePos="0" relativeHeight="251658240" behindDoc="0" locked="0" layoutInCell="1" allowOverlap="1" wp14:anchorId="67DFB85C" wp14:editId="0CB0842E">
            <wp:simplePos x="0" y="0"/>
            <wp:positionH relativeFrom="column">
              <wp:posOffset>4999355</wp:posOffset>
            </wp:positionH>
            <wp:positionV relativeFrom="paragraph">
              <wp:posOffset>161290</wp:posOffset>
            </wp:positionV>
            <wp:extent cx="952500" cy="1957705"/>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326_1447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1957705"/>
                    </a:xfrm>
                    <a:prstGeom prst="rect">
                      <a:avLst/>
                    </a:prstGeom>
                  </pic:spPr>
                </pic:pic>
              </a:graphicData>
            </a:graphic>
            <wp14:sizeRelH relativeFrom="margin">
              <wp14:pctWidth>0</wp14:pctWidth>
            </wp14:sizeRelH>
            <wp14:sizeRelV relativeFrom="margin">
              <wp14:pctHeight>0</wp14:pctHeight>
            </wp14:sizeRelV>
          </wp:anchor>
        </w:drawing>
      </w:r>
      <w:r w:rsidR="00CD14D2">
        <w:t xml:space="preserve">Open op je PC of laptop de site </w:t>
      </w:r>
      <w:hyperlink r:id="rId9" w:history="1">
        <w:r w:rsidR="00CD14D2" w:rsidRPr="00954236">
          <w:rPr>
            <w:rStyle w:val="Hyperlink"/>
          </w:rPr>
          <w:t>https://artsandculture.google.com/</w:t>
        </w:r>
      </w:hyperlink>
      <w:r w:rsidR="00580904">
        <w:rPr>
          <w:rStyle w:val="Hyperlink"/>
        </w:rPr>
        <w:t xml:space="preserve"> </w:t>
      </w:r>
    </w:p>
    <w:p w14:paraId="04AC2E19" w14:textId="6E28E3AB" w:rsidR="00CD14D2" w:rsidRDefault="00CD14D2" w:rsidP="00580904">
      <w:pPr>
        <w:pStyle w:val="Lijstalinea"/>
      </w:pPr>
      <w:r w:rsidRPr="00CD14D2">
        <w:t>Of download de app Google Arts</w:t>
      </w:r>
      <w:r w:rsidR="00E84235">
        <w:t xml:space="preserve"> </w:t>
      </w:r>
      <w:r w:rsidRPr="00CD14D2">
        <w:t>&amp;</w:t>
      </w:r>
      <w:r w:rsidR="00E84235">
        <w:t xml:space="preserve"> </w:t>
      </w:r>
      <w:r w:rsidRPr="00CD14D2">
        <w:t xml:space="preserve">Culture via </w:t>
      </w:r>
      <w:r>
        <w:t xml:space="preserve">de </w:t>
      </w:r>
      <w:proofErr w:type="spellStart"/>
      <w:r>
        <w:t>playstore</w:t>
      </w:r>
      <w:proofErr w:type="spellEnd"/>
      <w:r>
        <w:t xml:space="preserve"> op je mobiel</w:t>
      </w:r>
      <w:r w:rsidR="00580904">
        <w:t>.</w:t>
      </w:r>
    </w:p>
    <w:p w14:paraId="5C712436" w14:textId="77777777" w:rsidR="00CD14D2" w:rsidRDefault="00CD14D2" w:rsidP="00CD14D2">
      <w:pPr>
        <w:pStyle w:val="Lijstalinea"/>
        <w:numPr>
          <w:ilvl w:val="0"/>
          <w:numId w:val="1"/>
        </w:numPr>
      </w:pPr>
      <w:r>
        <w:t>Zoek in het menu</w:t>
      </w:r>
      <w:r w:rsidR="00312D5A">
        <w:t>*</w:t>
      </w:r>
      <w:r>
        <w:t xml:space="preserve"> naar collecties</w:t>
      </w:r>
      <w:r w:rsidR="00312D5A">
        <w:t xml:space="preserve">. </w:t>
      </w:r>
    </w:p>
    <w:p w14:paraId="7B870F1E" w14:textId="4E81836F" w:rsidR="00CD14D2" w:rsidRDefault="00CD14D2" w:rsidP="00CD14D2">
      <w:pPr>
        <w:pStyle w:val="Lijstalinea"/>
        <w:numPr>
          <w:ilvl w:val="0"/>
          <w:numId w:val="1"/>
        </w:numPr>
      </w:pPr>
      <w:r>
        <w:t>Vervolgens zie je 30 musea die je virtueel kunt bezoeken</w:t>
      </w:r>
      <w:r w:rsidR="00580904">
        <w:t>.</w:t>
      </w:r>
    </w:p>
    <w:p w14:paraId="075BFA7F" w14:textId="74CE581E" w:rsidR="00CD14D2" w:rsidRDefault="00CD14D2" w:rsidP="00026A7E">
      <w:r>
        <w:t>Kies een museum uit,</w:t>
      </w:r>
      <w:r w:rsidR="00312D5A">
        <w:t xml:space="preserve"> daarna een </w:t>
      </w:r>
      <w:r w:rsidR="00312D5A" w:rsidRPr="00312D5A">
        <w:rPr>
          <w:b/>
        </w:rPr>
        <w:t>online expositie</w:t>
      </w:r>
      <w:r>
        <w:t xml:space="preserve"> maak een voorverslag en eindverslag op dezelfde manier als je gewend bent. </w:t>
      </w:r>
      <w:r w:rsidR="00026A7E">
        <w:t xml:space="preserve">Houd je aan de richtlijnen zoals die op onze ckv website vermeld zijn ( </w:t>
      </w:r>
      <w:hyperlink r:id="rId10" w:history="1">
        <w:r w:rsidR="00026A7E" w:rsidRPr="004738EE">
          <w:rPr>
            <w:rStyle w:val="Hyperlink"/>
          </w:rPr>
          <w:t>https://www.ckv.varendonck.nl/hulp-bij-het-maken-van-een-verslag</w:t>
        </w:r>
      </w:hyperlink>
      <w:r w:rsidR="00026A7E">
        <w:t xml:space="preserve">)  </w:t>
      </w:r>
      <w:proofErr w:type="spellStart"/>
      <w:r w:rsidR="00312D5A">
        <w:t>Jammergenoeg</w:t>
      </w:r>
      <w:proofErr w:type="spellEnd"/>
      <w:r w:rsidR="00312D5A">
        <w:t xml:space="preserve"> kun je er nu niet in het echt op bezoek…aan de andere kant; Je kunt virtueel de mooiste musea van de wereld bezoeken.</w:t>
      </w:r>
    </w:p>
    <w:p w14:paraId="128935D6" w14:textId="62B1DDCE" w:rsidR="007025C1" w:rsidRDefault="00312D5A" w:rsidP="00312D5A">
      <w:pPr>
        <w:ind w:left="360"/>
      </w:pPr>
      <w:r>
        <w:t xml:space="preserve">Let op: Het is voor ons als docent niet mogelijk om per museum een opsomming van de exposities te geven (dit is ook constant in verandering). Je moet dus zelf een keuze maken voor een museum en expositie en de keuze goed omschrijven in je voorverslag </w:t>
      </w:r>
      <w:r w:rsidR="00D84A66">
        <w:t>(</w:t>
      </w:r>
      <w:r w:rsidR="007025C1">
        <w:t xml:space="preserve">welk museum, </w:t>
      </w:r>
      <w:r w:rsidR="00D84A66">
        <w:t>thema expositie, welke kunstenaar(s)</w:t>
      </w:r>
      <w:r w:rsidR="007025C1">
        <w:t>)</w:t>
      </w:r>
      <w:r>
        <w:t xml:space="preserve">zodat de vakdocent zich tevens kan voorbereiden op je eindverslag. </w:t>
      </w:r>
      <w:r w:rsidR="006F3A3A">
        <w:t xml:space="preserve">In je eindverslag kun je de expositie in grote lijnen omschrijven en vervolgens </w:t>
      </w:r>
      <w:r w:rsidR="006F3A3A" w:rsidRPr="00580904">
        <w:rPr>
          <w:b/>
        </w:rPr>
        <w:t>minimaal 5 werken</w:t>
      </w:r>
      <w:r w:rsidR="007025C1">
        <w:t xml:space="preserve"> uitlichten volgens de kijkwijzer Beeldend. </w:t>
      </w:r>
    </w:p>
    <w:p w14:paraId="539AE3CD" w14:textId="05E01D49" w:rsidR="00580904" w:rsidRDefault="00580904" w:rsidP="00312D5A">
      <w:pPr>
        <w:ind w:left="360"/>
      </w:pPr>
    </w:p>
    <w:p w14:paraId="5C970D70" w14:textId="5B9974FF" w:rsidR="007025C1" w:rsidRPr="00580904" w:rsidRDefault="007025C1" w:rsidP="007025C1">
      <w:pPr>
        <w:rPr>
          <w:b/>
        </w:rPr>
      </w:pPr>
      <w:r w:rsidRPr="00580904">
        <w:rPr>
          <w:b/>
        </w:rPr>
        <w:t xml:space="preserve">Rijksmuseum </w:t>
      </w:r>
    </w:p>
    <w:p w14:paraId="292A51A0" w14:textId="7DC1CE7E" w:rsidR="007025C1" w:rsidRDefault="00580904" w:rsidP="007025C1">
      <w:pPr>
        <w:pStyle w:val="Lijstalinea"/>
        <w:numPr>
          <w:ilvl w:val="0"/>
          <w:numId w:val="3"/>
        </w:numPr>
      </w:pPr>
      <w:r>
        <w:t xml:space="preserve">Open op je PC of laptop de site </w:t>
      </w:r>
      <w:hyperlink r:id="rId11" w:history="1">
        <w:r w:rsidRPr="004738EE">
          <w:rPr>
            <w:rStyle w:val="Hyperlink"/>
          </w:rPr>
          <w:t>https://www.rijksmuseum.nl/nl/thuis</w:t>
        </w:r>
      </w:hyperlink>
      <w:r>
        <w:t xml:space="preserve"> </w:t>
      </w:r>
    </w:p>
    <w:p w14:paraId="0F1BA7CB" w14:textId="44C7E653" w:rsidR="00580904" w:rsidRDefault="00580904" w:rsidP="00580904">
      <w:pPr>
        <w:pStyle w:val="Lijstalinea"/>
      </w:pPr>
      <w:r>
        <w:t xml:space="preserve">Of download de app Rijksmuseum via de </w:t>
      </w:r>
      <w:proofErr w:type="spellStart"/>
      <w:r>
        <w:t>playstore</w:t>
      </w:r>
      <w:proofErr w:type="spellEnd"/>
      <w:r>
        <w:t xml:space="preserve"> op je mobiel.</w:t>
      </w:r>
    </w:p>
    <w:p w14:paraId="521F19C6" w14:textId="77777777" w:rsidR="00026A7E" w:rsidRDefault="00026A7E" w:rsidP="00580904">
      <w:pPr>
        <w:pStyle w:val="Lijstalinea"/>
        <w:numPr>
          <w:ilvl w:val="0"/>
          <w:numId w:val="3"/>
        </w:numPr>
      </w:pPr>
      <w:r>
        <w:t xml:space="preserve">Kies een van de volgende opties:  </w:t>
      </w:r>
    </w:p>
    <w:p w14:paraId="43DBE39B" w14:textId="3737FDCA" w:rsidR="00580904" w:rsidRDefault="00026A7E" w:rsidP="00026A7E">
      <w:pPr>
        <w:pStyle w:val="Lijstalinea"/>
      </w:pPr>
      <w:r>
        <w:t xml:space="preserve">-  </w:t>
      </w:r>
      <w:r w:rsidRPr="00026A7E">
        <w:t>Rijksmuseum meesterwerken</w:t>
      </w:r>
      <w:r>
        <w:t xml:space="preserve"> </w:t>
      </w:r>
    </w:p>
    <w:p w14:paraId="7A0FF33D" w14:textId="2F1DAEA8" w:rsidR="00026A7E" w:rsidRDefault="00026A7E" w:rsidP="00026A7E">
      <w:pPr>
        <w:pStyle w:val="Lijstalinea"/>
      </w:pPr>
      <w:r>
        <w:t xml:space="preserve">-  Videoserie rijksmuseum </w:t>
      </w:r>
      <w:proofErr w:type="spellStart"/>
      <w:r>
        <w:t>from</w:t>
      </w:r>
      <w:proofErr w:type="spellEnd"/>
      <w:r>
        <w:t xml:space="preserve"> home </w:t>
      </w:r>
    </w:p>
    <w:p w14:paraId="20C22BF0" w14:textId="5F9A260A" w:rsidR="00026A7E" w:rsidRDefault="00026A7E" w:rsidP="00026A7E">
      <w:pPr>
        <w:pStyle w:val="Lijstalinea"/>
      </w:pPr>
      <w:r>
        <w:t>- Rijksstudio; kies 1 kunstenaar of een thema</w:t>
      </w:r>
    </w:p>
    <w:p w14:paraId="37B24944" w14:textId="730A7A8D" w:rsidR="00026A7E" w:rsidRDefault="00026A7E" w:rsidP="00026A7E">
      <w:r>
        <w:t xml:space="preserve">       3. Maak een voorverslag en eindverslag op dezelfde manier als je gewend bent. </w:t>
      </w:r>
      <w:bookmarkStart w:id="0" w:name="_Hlk36194153"/>
      <w:r>
        <w:t xml:space="preserve">Houd je aan de richtlijnen zoals die op onze ckv website vermeld zijn ( </w:t>
      </w:r>
      <w:hyperlink r:id="rId12" w:history="1">
        <w:r w:rsidRPr="004738EE">
          <w:rPr>
            <w:rStyle w:val="Hyperlink"/>
          </w:rPr>
          <w:t>https://www.ckv.varendonck.nl/hulp-bij-het-maken-van-een-verslag</w:t>
        </w:r>
      </w:hyperlink>
      <w:r>
        <w:t xml:space="preserve">) </w:t>
      </w:r>
    </w:p>
    <w:p w14:paraId="740C5FDE" w14:textId="0D418F8F" w:rsidR="009D6151" w:rsidRDefault="009D6151" w:rsidP="00026A7E">
      <w:bookmarkStart w:id="1" w:name="_GoBack"/>
      <w:bookmarkEnd w:id="1"/>
    </w:p>
    <w:p w14:paraId="272D08BD" w14:textId="4497645B" w:rsidR="009D6151" w:rsidRPr="009D6151" w:rsidRDefault="009D6151" w:rsidP="00026A7E">
      <w:pPr>
        <w:rPr>
          <w:b/>
          <w:lang w:val="en-GB"/>
        </w:rPr>
      </w:pPr>
      <w:proofErr w:type="spellStart"/>
      <w:r w:rsidRPr="009D6151">
        <w:rPr>
          <w:b/>
          <w:lang w:val="en-GB"/>
        </w:rPr>
        <w:t>Overige</w:t>
      </w:r>
      <w:proofErr w:type="spellEnd"/>
      <w:r w:rsidRPr="009D6151">
        <w:rPr>
          <w:b/>
          <w:lang w:val="en-GB"/>
        </w:rPr>
        <w:t xml:space="preserve"> </w:t>
      </w:r>
      <w:proofErr w:type="spellStart"/>
      <w:r w:rsidRPr="009D6151">
        <w:rPr>
          <w:b/>
          <w:lang w:val="en-GB"/>
        </w:rPr>
        <w:t>musea</w:t>
      </w:r>
      <w:proofErr w:type="spellEnd"/>
      <w:r w:rsidRPr="009D6151">
        <w:rPr>
          <w:b/>
          <w:lang w:val="en-GB"/>
        </w:rPr>
        <w:t>:</w:t>
      </w:r>
    </w:p>
    <w:bookmarkEnd w:id="0"/>
    <w:p w14:paraId="52B5F5A9" w14:textId="77777777" w:rsidR="009D6151" w:rsidRPr="009D6151" w:rsidRDefault="009D6151" w:rsidP="009D6151">
      <w:pPr>
        <w:pStyle w:val="Geenafstand"/>
        <w:rPr>
          <w:lang w:val="en-GB"/>
        </w:rPr>
      </w:pPr>
      <w:r w:rsidRPr="009D6151">
        <w:rPr>
          <w:lang w:val="en-GB"/>
        </w:rPr>
        <w:t xml:space="preserve">Tate Modern - </w:t>
      </w:r>
      <w:proofErr w:type="spellStart"/>
      <w:r w:rsidRPr="009D6151">
        <w:rPr>
          <w:lang w:val="en-GB"/>
        </w:rPr>
        <w:t>Londen</w:t>
      </w:r>
      <w:proofErr w:type="spellEnd"/>
      <w:r w:rsidRPr="009D6151">
        <w:rPr>
          <w:lang w:val="en-GB"/>
        </w:rPr>
        <w:t xml:space="preserve">: </w:t>
      </w:r>
      <w:hyperlink r:id="rId13" w:history="1">
        <w:r w:rsidRPr="009D6151">
          <w:rPr>
            <w:rStyle w:val="Hyperlink"/>
            <w:rFonts w:cstheme="minorHAnsi"/>
            <w:sz w:val="24"/>
            <w:szCs w:val="24"/>
            <w:lang w:val="en-GB"/>
          </w:rPr>
          <w:t>https://www.tate.org.uk/whats-on/tate-modern/exhibition/andy-warhol/exhibition-guide</w:t>
        </w:r>
      </w:hyperlink>
    </w:p>
    <w:p w14:paraId="299E2BC3" w14:textId="77777777" w:rsidR="009D6151" w:rsidRPr="009D6151" w:rsidRDefault="009D6151" w:rsidP="009D6151">
      <w:pPr>
        <w:pStyle w:val="Geenafstand"/>
        <w:rPr>
          <w:lang w:val="en-GB"/>
        </w:rPr>
      </w:pPr>
    </w:p>
    <w:p w14:paraId="3401A9BD" w14:textId="77777777" w:rsidR="009D6151" w:rsidRDefault="009D6151" w:rsidP="009D6151">
      <w:pPr>
        <w:pStyle w:val="Geenafstand"/>
      </w:pPr>
      <w:r w:rsidRPr="00A72EF6">
        <w:t xml:space="preserve">Vaticaanse musea – Vaticaanstad: </w:t>
      </w:r>
      <w:hyperlink r:id="rId14" w:history="1">
        <w:r w:rsidRPr="00986AE8">
          <w:rPr>
            <w:rStyle w:val="Hyperlink"/>
            <w:rFonts w:cstheme="minorHAnsi"/>
            <w:sz w:val="24"/>
            <w:szCs w:val="24"/>
          </w:rPr>
          <w:t>http://www.museivaticani.va/content/museivaticani/en/collezioni/musei/tour-virtuali-elenco.html</w:t>
        </w:r>
      </w:hyperlink>
    </w:p>
    <w:p w14:paraId="3ED97F97" w14:textId="77777777" w:rsidR="009D6151" w:rsidRDefault="009D6151" w:rsidP="009D6151">
      <w:pPr>
        <w:pStyle w:val="Geenafstand"/>
      </w:pPr>
    </w:p>
    <w:p w14:paraId="3900AC15" w14:textId="77777777" w:rsidR="009D6151" w:rsidRPr="009D6151" w:rsidRDefault="009D6151" w:rsidP="009D6151">
      <w:pPr>
        <w:pStyle w:val="Geenafstand"/>
        <w:rPr>
          <w:lang w:val="en-GB"/>
        </w:rPr>
      </w:pPr>
      <w:r w:rsidRPr="009D6151">
        <w:rPr>
          <w:lang w:val="en-GB"/>
        </w:rPr>
        <w:t xml:space="preserve">Guggenheim – New York: </w:t>
      </w:r>
      <w:hyperlink r:id="rId15" w:history="1">
        <w:r w:rsidRPr="009D6151">
          <w:rPr>
            <w:rStyle w:val="Hyperlink"/>
            <w:rFonts w:cstheme="minorHAnsi"/>
            <w:sz w:val="24"/>
            <w:szCs w:val="24"/>
            <w:lang w:val="en-GB"/>
          </w:rPr>
          <w:t>https://artsandculture.google.com/streetview/solomon-r-guggenheim-museum-interior-streetview/jAHfbv3JGM2KaQ?hl=en&amp;sv_lng=-</w:t>
        </w:r>
        <w:r w:rsidRPr="009D6151">
          <w:rPr>
            <w:rStyle w:val="Hyperlink"/>
            <w:rFonts w:cstheme="minorHAnsi"/>
            <w:sz w:val="24"/>
            <w:szCs w:val="24"/>
            <w:lang w:val="en-GB"/>
          </w:rPr>
          <w:lastRenderedPageBreak/>
          <w:t>73.95902634325634&amp;sv_lat=40.78285751667664&amp;sv_h=30.75703204567916&amp;sv_p=0.06928383072430222&amp;sv_pid=MfnUmHRyOSzMtY3vtYU05g&amp;sv_z=0.9645743015259166</w:t>
        </w:r>
      </w:hyperlink>
    </w:p>
    <w:p w14:paraId="69D66E81" w14:textId="77777777" w:rsidR="009D6151" w:rsidRPr="009D6151" w:rsidRDefault="009D6151" w:rsidP="009D6151">
      <w:pPr>
        <w:pStyle w:val="Geenafstand"/>
        <w:rPr>
          <w:lang w:val="en-GB"/>
        </w:rPr>
      </w:pPr>
    </w:p>
    <w:p w14:paraId="625A32A3" w14:textId="77777777" w:rsidR="009D6151" w:rsidRPr="009D6151" w:rsidRDefault="009D6151" w:rsidP="009D6151">
      <w:pPr>
        <w:pStyle w:val="Geenafstand"/>
        <w:rPr>
          <w:lang w:val="en-GB"/>
        </w:rPr>
      </w:pPr>
      <w:proofErr w:type="spellStart"/>
      <w:r w:rsidRPr="009D6151">
        <w:rPr>
          <w:lang w:val="en-GB"/>
        </w:rPr>
        <w:t>Musee</w:t>
      </w:r>
      <w:proofErr w:type="spellEnd"/>
      <w:r w:rsidRPr="009D6151">
        <w:rPr>
          <w:lang w:val="en-GB"/>
        </w:rPr>
        <w:t xml:space="preserve"> d’Orsay – </w:t>
      </w:r>
      <w:proofErr w:type="spellStart"/>
      <w:r w:rsidRPr="009D6151">
        <w:rPr>
          <w:lang w:val="en-GB"/>
        </w:rPr>
        <w:t>Parijs</w:t>
      </w:r>
      <w:proofErr w:type="spellEnd"/>
      <w:r w:rsidRPr="009D6151">
        <w:rPr>
          <w:lang w:val="en-GB"/>
        </w:rPr>
        <w:t xml:space="preserve">: </w:t>
      </w:r>
      <w:hyperlink r:id="rId16" w:history="1">
        <w:r w:rsidRPr="009D6151">
          <w:rPr>
            <w:rStyle w:val="Hyperlink"/>
            <w:rFonts w:cstheme="minorHAnsi"/>
            <w:sz w:val="24"/>
            <w:szCs w:val="24"/>
            <w:lang w:val="en-GB"/>
          </w:rPr>
          <w:t>https://artsandculture.google.com/partner/musee-dorsay-paris?hl=en</w:t>
        </w:r>
      </w:hyperlink>
    </w:p>
    <w:p w14:paraId="39558702" w14:textId="77777777" w:rsidR="009D6151" w:rsidRPr="009D6151" w:rsidRDefault="009D6151" w:rsidP="009D6151">
      <w:pPr>
        <w:pStyle w:val="Geenafstand"/>
        <w:rPr>
          <w:lang w:val="en-GB"/>
        </w:rPr>
      </w:pPr>
    </w:p>
    <w:p w14:paraId="212931DE" w14:textId="77777777" w:rsidR="009D6151" w:rsidRDefault="009D6151" w:rsidP="009D6151">
      <w:pPr>
        <w:pStyle w:val="Geenafstand"/>
      </w:pPr>
      <w:r w:rsidRPr="00A72EF6">
        <w:t xml:space="preserve">Louvre – Parijs: </w:t>
      </w:r>
      <w:hyperlink r:id="rId17" w:history="1">
        <w:r w:rsidRPr="00986AE8">
          <w:rPr>
            <w:rStyle w:val="Hyperlink"/>
            <w:rFonts w:cstheme="minorHAnsi"/>
            <w:sz w:val="24"/>
            <w:szCs w:val="24"/>
          </w:rPr>
          <w:t>https://www.louvre.fr/en/visites-en-ligne</w:t>
        </w:r>
      </w:hyperlink>
    </w:p>
    <w:p w14:paraId="446AD8D5" w14:textId="77777777" w:rsidR="009D6151" w:rsidRPr="00A72EF6" w:rsidRDefault="009D6151" w:rsidP="009D6151">
      <w:pPr>
        <w:pStyle w:val="Geenafstand"/>
      </w:pPr>
    </w:p>
    <w:p w14:paraId="6EA592B4" w14:textId="7970EFC1" w:rsidR="00312D5A" w:rsidRDefault="00312D5A" w:rsidP="00026A7E"/>
    <w:p w14:paraId="60FA08E9" w14:textId="3BACB90D" w:rsidR="00CD14D2" w:rsidRPr="00CD14D2" w:rsidRDefault="00580904">
      <w:r>
        <w:t xml:space="preserve">Er zijn tal van mogelijkheden </w:t>
      </w:r>
      <w:r w:rsidR="009D6151">
        <w:t>in deze virtuele musea</w:t>
      </w:r>
      <w:r>
        <w:t xml:space="preserve">. Je kunt je virtueel laten rondleiden, er zijn podcasts en ontzettend veel artikelen en spellen. Allemaal om je te laten inspireren en je te verdiepen in kunst en cultuur. </w:t>
      </w:r>
      <w:r w:rsidR="00E84235">
        <w:t>Benut</w:t>
      </w:r>
      <w:r>
        <w:t xml:space="preserve"> de mogelijkheden en kies iets dat bij je past</w:t>
      </w:r>
      <w:r w:rsidR="00026A7E">
        <w:t>. De vakdocenten zijn via teams of magister te bereiken voor vragen of feedback; maak daar gebruik van!!</w:t>
      </w:r>
    </w:p>
    <w:sectPr w:rsidR="00CD14D2" w:rsidRPr="00CD1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7D7E"/>
    <w:multiLevelType w:val="hybridMultilevel"/>
    <w:tmpl w:val="35405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F04C12"/>
    <w:multiLevelType w:val="hybridMultilevel"/>
    <w:tmpl w:val="12A00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57036A"/>
    <w:multiLevelType w:val="hybridMultilevel"/>
    <w:tmpl w:val="F5D0D0B8"/>
    <w:lvl w:ilvl="0" w:tplc="C8F29342">
      <w:start w:val="2"/>
      <w:numFmt w:val="bullet"/>
      <w:lvlText w:val="-"/>
      <w:lvlJc w:val="left"/>
      <w:pPr>
        <w:ind w:left="3900" w:hanging="360"/>
      </w:pPr>
      <w:rPr>
        <w:rFonts w:ascii="Calibri" w:eastAsiaTheme="minorHAnsi" w:hAnsi="Calibri" w:cs="Calibr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3" w15:restartNumberingAfterBreak="0">
    <w:nsid w:val="7D8C365F"/>
    <w:multiLevelType w:val="hybridMultilevel"/>
    <w:tmpl w:val="3F748F6C"/>
    <w:lvl w:ilvl="0" w:tplc="D45EB04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D2"/>
    <w:rsid w:val="00026A7E"/>
    <w:rsid w:val="00076B0D"/>
    <w:rsid w:val="002B3AEF"/>
    <w:rsid w:val="00312D5A"/>
    <w:rsid w:val="00383D53"/>
    <w:rsid w:val="00476A15"/>
    <w:rsid w:val="004A4706"/>
    <w:rsid w:val="0053028F"/>
    <w:rsid w:val="00580904"/>
    <w:rsid w:val="0059077B"/>
    <w:rsid w:val="006F3A3A"/>
    <w:rsid w:val="007025C1"/>
    <w:rsid w:val="007C7435"/>
    <w:rsid w:val="007D5B67"/>
    <w:rsid w:val="009D6151"/>
    <w:rsid w:val="00B0476E"/>
    <w:rsid w:val="00CD14D2"/>
    <w:rsid w:val="00D84A66"/>
    <w:rsid w:val="00E25D92"/>
    <w:rsid w:val="00E84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5FE6"/>
  <w15:chartTrackingRefBased/>
  <w15:docId w15:val="{2FFB6D8A-96A6-42C3-82EA-F54E6021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14D2"/>
    <w:rPr>
      <w:color w:val="0563C1" w:themeColor="hyperlink"/>
      <w:u w:val="single"/>
    </w:rPr>
  </w:style>
  <w:style w:type="character" w:styleId="Onopgelostemelding">
    <w:name w:val="Unresolved Mention"/>
    <w:basedOn w:val="Standaardalinea-lettertype"/>
    <w:uiPriority w:val="99"/>
    <w:semiHidden/>
    <w:unhideWhenUsed/>
    <w:rsid w:val="00CD14D2"/>
    <w:rPr>
      <w:color w:val="605E5C"/>
      <w:shd w:val="clear" w:color="auto" w:fill="E1DFDD"/>
    </w:rPr>
  </w:style>
  <w:style w:type="paragraph" w:styleId="Lijstalinea">
    <w:name w:val="List Paragraph"/>
    <w:basedOn w:val="Standaard"/>
    <w:uiPriority w:val="34"/>
    <w:qFormat/>
    <w:rsid w:val="00CD14D2"/>
    <w:pPr>
      <w:ind w:left="720"/>
      <w:contextualSpacing/>
    </w:pPr>
  </w:style>
  <w:style w:type="paragraph" w:styleId="Bijschrift">
    <w:name w:val="caption"/>
    <w:basedOn w:val="Standaard"/>
    <w:next w:val="Standaard"/>
    <w:uiPriority w:val="35"/>
    <w:unhideWhenUsed/>
    <w:qFormat/>
    <w:rsid w:val="00312D5A"/>
    <w:pPr>
      <w:spacing w:after="200" w:line="240" w:lineRule="auto"/>
    </w:pPr>
    <w:rPr>
      <w:i/>
      <w:iCs/>
      <w:color w:val="44546A" w:themeColor="text2"/>
      <w:sz w:val="18"/>
      <w:szCs w:val="18"/>
    </w:rPr>
  </w:style>
  <w:style w:type="paragraph" w:styleId="Geenafstand">
    <w:name w:val="No Spacing"/>
    <w:uiPriority w:val="1"/>
    <w:qFormat/>
    <w:rsid w:val="009D6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te.org.uk/whats-on/tate-modern/exhibition/andy-warhol/exhibition-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kv.varendonck.nl/hulp-bij-het-maken-van-een-verslag" TargetMode="External"/><Relationship Id="rId17" Type="http://schemas.openxmlformats.org/officeDocument/2006/relationships/hyperlink" Target="https://www.louvre.fr/en/visites-en-ligne" TargetMode="External"/><Relationship Id="rId2" Type="http://schemas.openxmlformats.org/officeDocument/2006/relationships/customXml" Target="../customXml/item2.xml"/><Relationship Id="rId16" Type="http://schemas.openxmlformats.org/officeDocument/2006/relationships/hyperlink" Target="https://artsandculture.google.com/partner/musee-dorsay-paris?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museum.nl/nl/thuis" TargetMode="External"/><Relationship Id="rId5" Type="http://schemas.openxmlformats.org/officeDocument/2006/relationships/styles" Target="styles.xml"/><Relationship Id="rId15" Type="http://schemas.openxmlformats.org/officeDocument/2006/relationships/hyperlink" Target="https://artsandculture.google.com/streetview/solomon-r-guggenheim-museum-interior-streetview/jAHfbv3JGM2KaQ?hl=en&amp;sv_lng=-73.95902634325634&amp;sv_lat=40.78285751667664&amp;sv_h=30.75703204567916&amp;sv_p=0.06928383072430222&amp;sv_pid=MfnUmHRyOSzMtY3vtYU05g&amp;sv_z=0.9645743015259166" TargetMode="External"/><Relationship Id="rId10" Type="http://schemas.openxmlformats.org/officeDocument/2006/relationships/hyperlink" Target="https://www.ckv.varendonck.nl/hulp-bij-het-maken-van-een-versla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rtsandculture.google.com/" TargetMode="External"/><Relationship Id="rId14" Type="http://schemas.openxmlformats.org/officeDocument/2006/relationships/hyperlink" Target="http://www.museivaticani.va/content/museivaticani/en/collezioni/musei/tour-virtuali-elenco.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E8244C23C04090D8B5C6C5C932BC" ma:contentTypeVersion="13" ma:contentTypeDescription="Een nieuw document maken." ma:contentTypeScope="" ma:versionID="98d8ca21e2c0f2e93edbeb72b0cd3d52">
  <xsd:schema xmlns:xsd="http://www.w3.org/2001/XMLSchema" xmlns:xs="http://www.w3.org/2001/XMLSchema" xmlns:p="http://schemas.microsoft.com/office/2006/metadata/properties" xmlns:ns3="f7437d8a-2cc2-476c-81f7-33ecce9e84e1" xmlns:ns4="ca805bc3-9721-4595-9071-ce29437abc24" targetNamespace="http://schemas.microsoft.com/office/2006/metadata/properties" ma:root="true" ma:fieldsID="2b33d07d79e7e51c1da4be70fa0d34ea" ns3:_="" ns4:_="">
    <xsd:import namespace="f7437d8a-2cc2-476c-81f7-33ecce9e84e1"/>
    <xsd:import namespace="ca805bc3-9721-4595-9071-ce29437abc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7d8a-2cc2-476c-81f7-33ecce9e84e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05bc3-9721-4595-9071-ce29437abc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B8076-8B70-4AB7-9400-0D9926202198}">
  <ds:schemaRefs>
    <ds:schemaRef ds:uri="http://schemas.microsoft.com/office/2006/metadata/properties"/>
    <ds:schemaRef ds:uri="http://schemas.microsoft.com/office/2006/documentManagement/types"/>
    <ds:schemaRef ds:uri="http://purl.org/dc/elements/1.1/"/>
    <ds:schemaRef ds:uri="http://purl.org/dc/dcmitype/"/>
    <ds:schemaRef ds:uri="f7437d8a-2cc2-476c-81f7-33ecce9e84e1"/>
    <ds:schemaRef ds:uri="http://schemas.microsoft.com/office/infopath/2007/PartnerControls"/>
    <ds:schemaRef ds:uri="http://purl.org/dc/terms/"/>
    <ds:schemaRef ds:uri="http://schemas.openxmlformats.org/package/2006/metadata/core-properties"/>
    <ds:schemaRef ds:uri="ca805bc3-9721-4595-9071-ce29437abc24"/>
    <ds:schemaRef ds:uri="http://www.w3.org/XML/1998/namespace"/>
  </ds:schemaRefs>
</ds:datastoreItem>
</file>

<file path=customXml/itemProps2.xml><?xml version="1.0" encoding="utf-8"?>
<ds:datastoreItem xmlns:ds="http://schemas.openxmlformats.org/officeDocument/2006/customXml" ds:itemID="{71B70DDB-8E8A-42E1-AC6B-325BA0273B15}">
  <ds:schemaRefs>
    <ds:schemaRef ds:uri="http://schemas.microsoft.com/sharepoint/v3/contenttype/forms"/>
  </ds:schemaRefs>
</ds:datastoreItem>
</file>

<file path=customXml/itemProps3.xml><?xml version="1.0" encoding="utf-8"?>
<ds:datastoreItem xmlns:ds="http://schemas.openxmlformats.org/officeDocument/2006/customXml" ds:itemID="{F076706A-05DE-4963-9820-62EA1D70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7d8a-2cc2-476c-81f7-33ecce9e84e1"/>
    <ds:schemaRef ds:uri="ca805bc3-9721-4595-9071-ce29437ab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569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Varendonck College</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 Verkuyten</dc:creator>
  <cp:keywords/>
  <dc:description/>
  <cp:lastModifiedBy>Brigit Verkuyten</cp:lastModifiedBy>
  <cp:revision>9</cp:revision>
  <dcterms:created xsi:type="dcterms:W3CDTF">2020-03-26T13:44:00Z</dcterms:created>
  <dcterms:modified xsi:type="dcterms:W3CDTF">2020-11-17T14:57:00Z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0x010100BAB3E8244C23C04090D8B5C6C5C932BC</vt:lpwstr>
  </property>
</Properties>
</file>